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4505" cy="64897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4505" cy="6489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15pt;height:51.1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B9C9890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26382BF3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74F6B75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224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продовження терміну дії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договору</w:t>
      </w:r>
      <w:r>
        <w:rPr>
          <w:sz w:val="28"/>
          <w:szCs w:val="28"/>
          <w:lang w:val="uk-UA"/>
        </w:rPr>
        <w:t xml:space="preserve"> найму </w:t>
      </w:r>
      <w:r>
        <w:rPr>
          <w:sz w:val="28"/>
          <w:szCs w:val="28"/>
          <w:lang w:val="uk-UA"/>
        </w:rPr>
        <w:t xml:space="preserve">соціального житла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підпунктів 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, 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пункту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«б» статті 30 Закону України «Про місцеве самоврядування в Україні»</w:t>
      </w:r>
      <w:r>
        <w:rPr>
          <w:color w:val="000000"/>
          <w:spacing w:val="-7"/>
          <w:sz w:val="28"/>
          <w:szCs w:val="28"/>
          <w:lang w:val="uk-UA"/>
        </w:rPr>
        <w:t xml:space="preserve">,  </w:t>
      </w:r>
      <w:r>
        <w:rPr>
          <w:color w:val="000000"/>
          <w:spacing w:val="-7"/>
          <w:sz w:val="28"/>
          <w:szCs w:val="28"/>
          <w:lang w:val="uk-UA"/>
        </w:rPr>
        <w:t xml:space="preserve">керуючись </w:t>
      </w:r>
      <w:r>
        <w:rPr>
          <w:color w:val="000000"/>
          <w:spacing w:val="-7"/>
          <w:sz w:val="28"/>
          <w:szCs w:val="28"/>
          <w:lang w:val="uk-UA"/>
        </w:rPr>
        <w:t xml:space="preserve">статт</w:t>
      </w:r>
      <w:r>
        <w:rPr>
          <w:color w:val="000000"/>
          <w:spacing w:val="-7"/>
          <w:sz w:val="28"/>
          <w:szCs w:val="28"/>
          <w:lang w:val="uk-UA"/>
        </w:rPr>
        <w:t xml:space="preserve">ями 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10, </w:t>
      </w:r>
      <w:r>
        <w:rPr>
          <w:color w:val="000000"/>
          <w:spacing w:val="-7"/>
          <w:sz w:val="28"/>
          <w:szCs w:val="28"/>
          <w:lang w:val="uk-UA"/>
        </w:rPr>
        <w:t xml:space="preserve">15, 18</w:t>
      </w:r>
      <w:r>
        <w:rPr>
          <w:color w:val="000000"/>
          <w:spacing w:val="-7"/>
          <w:sz w:val="28"/>
          <w:szCs w:val="28"/>
          <w:lang w:val="uk-UA"/>
        </w:rPr>
        <w:t xml:space="preserve"> Житлового кодексу України</w:t>
      </w:r>
      <w:r>
        <w:rPr>
          <w:color w:val="000000"/>
          <w:spacing w:val="-7"/>
          <w:sz w:val="28"/>
          <w:szCs w:val="28"/>
          <w:lang w:val="uk-UA"/>
        </w:rPr>
        <w:t xml:space="preserve">, статтями  2, 3, 4, 5, 9 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призначення</w:t>
      </w:r>
      <w:r>
        <w:rPr>
          <w:sz w:val="28"/>
          <w:szCs w:val="28"/>
          <w:lang w:val="uk-UA"/>
        </w:rPr>
        <w:t xml:space="preserve">», Постановою Кабінету Міністрів України від 23.07.2008 № 682 «</w:t>
      </w:r>
      <w:r>
        <w:rPr>
          <w:sz w:val="28"/>
          <w:szCs w:val="28"/>
          <w:lang w:val="uk-UA"/>
        </w:rPr>
        <w:t xml:space="preserve">Деякі питання реалізації Закону України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житловий фонд </w:t>
      </w:r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  <w:lang w:val="uk-UA"/>
        </w:rPr>
        <w:t xml:space="preserve">оціального призначення</w:t>
      </w:r>
      <w:r>
        <w:rPr>
          <w:sz w:val="28"/>
          <w:szCs w:val="28"/>
          <w:lang w:val="uk-UA"/>
        </w:rPr>
        <w:t xml:space="preserve">»,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розглянувши заяву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27</w:t>
      </w:r>
      <w:r>
        <w:rPr>
          <w:sz w:val="28"/>
          <w:szCs w:val="28"/>
          <w:lang w:val="uk-UA"/>
        </w:rPr>
        <w:t xml:space="preserve">.0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.202</w:t>
      </w:r>
      <w:r>
        <w:rPr>
          <w:sz w:val="28"/>
          <w:szCs w:val="28"/>
          <w:lang w:val="uk-UA"/>
        </w:rPr>
        <w:t xml:space="preserve">6 №Г-276</w:t>
      </w:r>
      <w:r>
        <w:rPr>
          <w:sz w:val="28"/>
          <w:szCs w:val="28"/>
          <w:lang w:val="uk-UA"/>
        </w:rPr>
        <w:t xml:space="preserve">/0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-1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 ОСОБИ 15</w:t>
      </w:r>
      <w:r>
        <w:rPr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враховуючи </w:t>
      </w:r>
      <w:r>
        <w:rPr>
          <w:spacing w:val="-7"/>
          <w:sz w:val="28"/>
          <w:szCs w:val="28"/>
          <w:lang w:val="uk-UA"/>
        </w:rPr>
        <w:t xml:space="preserve">протокольне рішення</w:t>
      </w:r>
      <w:r>
        <w:rPr>
          <w:spacing w:val="-7"/>
          <w:sz w:val="28"/>
          <w:szCs w:val="28"/>
          <w:lang w:val="uk-UA"/>
        </w:rPr>
        <w:t xml:space="preserve"> громадської ради з житлових питань </w:t>
      </w:r>
      <w:r>
        <w:rPr>
          <w:spacing w:val="-7"/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0</w:t>
      </w:r>
      <w:r>
        <w:rPr>
          <w:spacing w:val="-7"/>
          <w:sz w:val="28"/>
          <w:szCs w:val="28"/>
          <w:lang w:val="uk-UA"/>
        </w:rPr>
        <w:t xml:space="preserve">7.0</w:t>
      </w:r>
      <w:r>
        <w:rPr>
          <w:spacing w:val="-7"/>
          <w:sz w:val="28"/>
          <w:szCs w:val="28"/>
          <w:lang w:val="uk-UA"/>
        </w:rPr>
        <w:t xml:space="preserve">4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9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29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 w:firstLine="720"/>
        <w:jc w:val="both"/>
        <w:rPr>
          <w:b w:val="0"/>
          <w:spacing w:val="-7"/>
          <w:sz w:val="28"/>
          <w:szCs w:val="28"/>
        </w:rPr>
      </w:pPr>
      <w:r>
        <w:rPr>
          <w:b w:val="0"/>
          <w:sz w:val="28"/>
          <w:szCs w:val="28"/>
        </w:rPr>
        <w:t xml:space="preserve">1. Продовжити термін дії договору найму соціального житла від </w:t>
      </w:r>
      <w:r>
        <w:rPr>
          <w:b w:val="0"/>
          <w:sz w:val="28"/>
          <w:szCs w:val="28"/>
          <w:lang w:val="uk-UA"/>
        </w:rPr>
        <w:t xml:space="preserve">09</w:t>
      </w:r>
      <w:r>
        <w:rPr>
          <w:b w:val="0"/>
          <w:sz w:val="28"/>
          <w:szCs w:val="28"/>
        </w:rPr>
        <w:t xml:space="preserve">.0</w:t>
      </w:r>
      <w:r>
        <w:rPr>
          <w:b w:val="0"/>
          <w:sz w:val="28"/>
          <w:szCs w:val="28"/>
          <w:lang w:val="uk-UA"/>
        </w:rPr>
        <w:t xml:space="preserve">7</w:t>
      </w:r>
      <w:r>
        <w:rPr>
          <w:b w:val="0"/>
          <w:sz w:val="28"/>
          <w:szCs w:val="28"/>
        </w:rPr>
        <w:t xml:space="preserve">.20</w:t>
      </w:r>
      <w:r>
        <w:rPr>
          <w:b w:val="0"/>
          <w:sz w:val="28"/>
          <w:szCs w:val="28"/>
          <w:lang w:val="uk-UA"/>
        </w:rPr>
        <w:t xml:space="preserve">2</w:t>
      </w:r>
      <w:r>
        <w:rPr>
          <w:b w:val="0"/>
          <w:sz w:val="28"/>
          <w:szCs w:val="28"/>
        </w:rPr>
        <w:t xml:space="preserve">1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 xml:space="preserve">в багатоквартирному житловому будинку за адресою: вулиця </w:t>
      </w:r>
      <w:r>
        <w:rPr>
          <w:b w:val="0"/>
          <w:sz w:val="28"/>
          <w:szCs w:val="28"/>
          <w:lang w:val="uk-UA"/>
        </w:rPr>
        <w:t xml:space="preserve">Вишнева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будинок 94, квартира 12 в місті </w:t>
      </w:r>
      <w:r>
        <w:rPr>
          <w:b w:val="0"/>
          <w:sz w:val="28"/>
          <w:szCs w:val="28"/>
          <w:lang w:val="uk-UA"/>
        </w:rPr>
        <w:t xml:space="preserve">Берестині</w:t>
      </w:r>
      <w:r>
        <w:rPr>
          <w:b w:val="0"/>
          <w:sz w:val="28"/>
          <w:szCs w:val="28"/>
          <w:lang w:val="uk-UA"/>
        </w:rPr>
        <w:t xml:space="preserve">, Харківської області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 xml:space="preserve">з </w:t>
      </w:r>
      <w:r>
        <w:rPr>
          <w:b w:val="0"/>
          <w:sz w:val="28"/>
          <w:szCs w:val="28"/>
          <w:lang w:val="uk-UA"/>
        </w:rPr>
        <w:t xml:space="preserve">ОСОБІ 15</w:t>
      </w:r>
      <w:r>
        <w:rPr>
          <w:b w:val="0"/>
          <w:sz w:val="28"/>
          <w:szCs w:val="28"/>
          <w:lang w:val="uk-UA"/>
        </w:rPr>
        <w:t xml:space="preserve"> терміном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</w:rPr>
        <w:t xml:space="preserve">на </w:t>
      </w:r>
      <w:r>
        <w:rPr>
          <w:b w:val="0"/>
          <w:sz w:val="28"/>
          <w:szCs w:val="28"/>
          <w:lang w:val="uk-UA"/>
        </w:rPr>
        <w:t xml:space="preserve">один</w:t>
      </w:r>
      <w:r>
        <w:rPr>
          <w:b w:val="0"/>
          <w:sz w:val="28"/>
          <w:szCs w:val="28"/>
        </w:rPr>
        <w:t xml:space="preserve"> рік</w:t>
      </w:r>
      <w:r>
        <w:rPr>
          <w:b w:val="0"/>
          <w:spacing w:val="-7"/>
          <w:sz w:val="28"/>
          <w:szCs w:val="28"/>
        </w:rPr>
        <w:t xml:space="preserve">.</w:t>
      </w:r>
      <w:r>
        <w:rPr>
          <w:b w:val="0"/>
          <w:spacing w:val="-7"/>
          <w:sz w:val="28"/>
          <w:szCs w:val="28"/>
        </w:rPr>
      </w:r>
      <w:r>
        <w:rPr>
          <w:b w:val="0"/>
          <w:spacing w:val="-7"/>
          <w:sz w:val="28"/>
          <w:szCs w:val="28"/>
        </w:rPr>
      </w:r>
    </w:p>
    <w:p>
      <w:pPr>
        <w:pStyle w:val="928"/>
        <w:pBdr/>
        <w:spacing/>
        <w:ind w:firstLine="720"/>
        <w:jc w:val="both"/>
        <w:rPr>
          <w:b w:val="0"/>
          <w:spacing w:val="-7"/>
          <w:sz w:val="28"/>
          <w:szCs w:val="28"/>
          <w:lang w:val="uk-UA"/>
        </w:rPr>
      </w:pPr>
      <w:r>
        <w:rPr>
          <w:b w:val="0"/>
          <w:spacing w:val="-7"/>
          <w:sz w:val="28"/>
          <w:szCs w:val="28"/>
          <w:lang w:val="uk-UA"/>
        </w:rPr>
        <w:t xml:space="preserve">2</w:t>
      </w:r>
      <w:r>
        <w:rPr>
          <w:b w:val="0"/>
          <w:spacing w:val="-7"/>
          <w:sz w:val="28"/>
          <w:szCs w:val="28"/>
        </w:rPr>
        <w:t xml:space="preserve">. Керуючому справами (секретарю) виконавчого комітету оформити додатков</w:t>
      </w:r>
      <w:r>
        <w:rPr>
          <w:b w:val="0"/>
          <w:spacing w:val="-7"/>
          <w:sz w:val="28"/>
          <w:szCs w:val="28"/>
          <w:lang w:val="uk-UA"/>
        </w:rPr>
        <w:t xml:space="preserve">у</w:t>
      </w:r>
      <w:r>
        <w:rPr>
          <w:b w:val="0"/>
          <w:spacing w:val="-7"/>
          <w:sz w:val="28"/>
          <w:szCs w:val="28"/>
        </w:rPr>
        <w:t xml:space="preserve"> угод</w:t>
      </w:r>
      <w:r>
        <w:rPr>
          <w:b w:val="0"/>
          <w:spacing w:val="-7"/>
          <w:sz w:val="28"/>
          <w:szCs w:val="28"/>
          <w:lang w:val="uk-UA"/>
        </w:rPr>
        <w:t xml:space="preserve">у</w:t>
      </w:r>
      <w:r>
        <w:rPr>
          <w:b w:val="0"/>
          <w:spacing w:val="-7"/>
          <w:sz w:val="28"/>
          <w:szCs w:val="28"/>
        </w:rPr>
        <w:t xml:space="preserve"> до договор</w:t>
      </w:r>
      <w:r>
        <w:rPr>
          <w:b w:val="0"/>
          <w:spacing w:val="-7"/>
          <w:sz w:val="28"/>
          <w:szCs w:val="28"/>
          <w:lang w:val="uk-UA"/>
        </w:rPr>
        <w:t xml:space="preserve">у</w:t>
      </w:r>
      <w:r>
        <w:rPr>
          <w:b w:val="0"/>
          <w:spacing w:val="-7"/>
          <w:sz w:val="28"/>
          <w:szCs w:val="28"/>
        </w:rPr>
        <w:t xml:space="preserve"> найму соціального житла, зазначен</w:t>
      </w:r>
      <w:r>
        <w:rPr>
          <w:b w:val="0"/>
          <w:spacing w:val="-7"/>
          <w:sz w:val="28"/>
          <w:szCs w:val="28"/>
          <w:lang w:val="uk-UA"/>
        </w:rPr>
        <w:t xml:space="preserve">ого</w:t>
      </w:r>
      <w:r>
        <w:rPr>
          <w:b w:val="0"/>
          <w:spacing w:val="-7"/>
          <w:sz w:val="28"/>
          <w:szCs w:val="28"/>
        </w:rPr>
        <w:t xml:space="preserve"> в пункті 1 цього рішення.</w:t>
      </w:r>
      <w:r>
        <w:rPr>
          <w:b w:val="0"/>
          <w:spacing w:val="-7"/>
          <w:sz w:val="28"/>
          <w:szCs w:val="28"/>
          <w:lang w:val="uk-UA"/>
        </w:rPr>
      </w:r>
      <w:r>
        <w:rPr>
          <w:b w:val="0"/>
          <w:spacing w:val="-7"/>
          <w:sz w:val="28"/>
          <w:szCs w:val="28"/>
          <w:lang w:val="uk-UA"/>
        </w:rPr>
      </w:r>
    </w:p>
    <w:p w14:paraId="578A2824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b w:val="0"/>
          <w:spacing w:val="-7"/>
          <w:sz w:val="28"/>
          <w:szCs w:val="28"/>
          <w:lang w:val="uk-UA"/>
        </w:rPr>
        <w:t xml:space="preserve">           3. </w:t>
      </w:r>
      <w:r>
        <w:rPr>
          <w:b w:val="0"/>
          <w:sz w:val="28"/>
          <w:szCs w:val="28"/>
        </w:rPr>
        <w:t xml:space="preserve">Контроль за виконанням рішення покласти на</w:t>
      </w:r>
      <w:r>
        <w:rPr>
          <w:rFonts w:ascii="Times New Roman" w:hAnsi="Times New Roman"/>
          <w:sz w:val="28"/>
          <w:szCs w:val="28"/>
          <w:lang w:val="uk-UA"/>
        </w:rPr>
        <w:t xml:space="preserve"> 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2309E9F6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D4C1FC7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FF2566E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79F005F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40A11F8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DDA453F">
      <w:pPr>
        <w:pStyle w:val="928"/>
        <w:pBdr/>
        <w:spacing/>
        <w:ind w:firstLine="720"/>
        <w:jc w:val="both"/>
        <w:rPr>
          <w:b w:val="0"/>
          <w:bCs w:val="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</w:rPr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spacing w:val="-7"/>
          <w:sz w:val="28"/>
          <w:szCs w:val="28"/>
          <w:lang w:val="uk-UA"/>
        </w:rPr>
      </w:r>
    </w:p>
    <w:p>
      <w:pPr>
        <w:pStyle w:val="932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p>
      <w:pPr>
        <w:pStyle w:val="920"/>
        <w:pBdr/>
        <w:tabs>
          <w:tab w:val="center" w:leader="none" w:pos="4677"/>
        </w:tabs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sectPr>
      <w:footnotePr/>
      <w:endnotePr/>
      <w:type w:val="nextPage"/>
      <w:pgSz w:h="16838" w:orient="portrait" w:w="11906"/>
      <w:pgMar w:top="993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160"/>
        </w:tabs>
        <w:spacing/>
        <w:ind w:hanging="108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160"/>
        </w:tabs>
        <w:spacing/>
        <w:ind w:hanging="1080" w:left="216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520"/>
        </w:tabs>
        <w:spacing/>
        <w:ind w:hanging="1440" w:left="252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880"/>
        </w:tabs>
        <w:spacing/>
        <w:ind w:hanging="1800" w:left="288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880"/>
        </w:tabs>
        <w:spacing/>
        <w:ind w:hanging="1800" w:left="288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3240"/>
        </w:tabs>
        <w:spacing/>
        <w:ind w:hanging="2160" w:left="324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Table Grid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Table Grid Light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1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2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1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2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3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5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6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8">
    <w:name w:val="Heading 1"/>
    <w:basedOn w:val="920"/>
    <w:next w:val="920"/>
    <w:link w:val="86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9">
    <w:name w:val="Heading 2"/>
    <w:basedOn w:val="920"/>
    <w:next w:val="920"/>
    <w:link w:val="87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0">
    <w:name w:val="Heading 3"/>
    <w:basedOn w:val="920"/>
    <w:next w:val="920"/>
    <w:link w:val="87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1">
    <w:name w:val="Heading 4"/>
    <w:basedOn w:val="920"/>
    <w:next w:val="920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2">
    <w:name w:val="Heading 5"/>
    <w:basedOn w:val="920"/>
    <w:next w:val="920"/>
    <w:link w:val="87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3">
    <w:name w:val="Heading 6"/>
    <w:basedOn w:val="920"/>
    <w:next w:val="920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4">
    <w:name w:val="Heading 7"/>
    <w:basedOn w:val="920"/>
    <w:next w:val="920"/>
    <w:link w:val="87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5">
    <w:name w:val="Heading 8"/>
    <w:basedOn w:val="920"/>
    <w:next w:val="920"/>
    <w:link w:val="87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Heading 9"/>
    <w:basedOn w:val="920"/>
    <w:next w:val="920"/>
    <w:link w:val="87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7" w:default="1">
    <w:name w:val="Default Paragraph Font"/>
    <w:uiPriority w:val="1"/>
    <w:semiHidden/>
    <w:unhideWhenUsed/>
    <w:pPr>
      <w:pBdr/>
      <w:spacing/>
      <w:ind/>
    </w:pPr>
  </w:style>
  <w:style w:type="numbering" w:styleId="868" w:default="1">
    <w:name w:val="No List"/>
    <w:uiPriority w:val="99"/>
    <w:semiHidden/>
    <w:unhideWhenUsed/>
    <w:pPr>
      <w:pBdr/>
      <w:spacing/>
      <w:ind/>
    </w:pPr>
  </w:style>
  <w:style w:type="character" w:styleId="869">
    <w:name w:val="Heading 1 Char"/>
    <w:basedOn w:val="867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0">
    <w:name w:val="Heading 2 Char"/>
    <w:basedOn w:val="86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1">
    <w:name w:val="Heading 3 Char"/>
    <w:basedOn w:val="867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2">
    <w:name w:val="Heading 4 Char"/>
    <w:basedOn w:val="867"/>
    <w:link w:val="8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3">
    <w:name w:val="Heading 5 Char"/>
    <w:basedOn w:val="867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4">
    <w:name w:val="Heading 6 Char"/>
    <w:basedOn w:val="867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5">
    <w:name w:val="Heading 7 Char"/>
    <w:basedOn w:val="867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6">
    <w:name w:val="Heading 8 Char"/>
    <w:basedOn w:val="86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7">
    <w:name w:val="Heading 9 Char"/>
    <w:basedOn w:val="867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8">
    <w:name w:val="Title"/>
    <w:basedOn w:val="920"/>
    <w:next w:val="920"/>
    <w:link w:val="87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9">
    <w:name w:val="Title Char"/>
    <w:basedOn w:val="867"/>
    <w:link w:val="87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0">
    <w:name w:val="Subtitle"/>
    <w:basedOn w:val="920"/>
    <w:next w:val="920"/>
    <w:link w:val="88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1">
    <w:name w:val="Subtitle Char"/>
    <w:basedOn w:val="867"/>
    <w:link w:val="88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2">
    <w:name w:val="Quote"/>
    <w:basedOn w:val="920"/>
    <w:next w:val="920"/>
    <w:link w:val="88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3">
    <w:name w:val="Quote Char"/>
    <w:basedOn w:val="867"/>
    <w:link w:val="88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4">
    <w:name w:val="List Paragraph"/>
    <w:basedOn w:val="920"/>
    <w:uiPriority w:val="34"/>
    <w:qFormat/>
    <w:pPr>
      <w:pBdr/>
      <w:spacing/>
      <w:ind w:left="720"/>
      <w:contextualSpacing w:val="true"/>
    </w:pPr>
  </w:style>
  <w:style w:type="character" w:styleId="885">
    <w:name w:val="Intense Emphasis"/>
    <w:basedOn w:val="8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6">
    <w:name w:val="Intense Quote"/>
    <w:basedOn w:val="920"/>
    <w:next w:val="920"/>
    <w:link w:val="88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7">
    <w:name w:val="Intense Quote Char"/>
    <w:basedOn w:val="867"/>
    <w:link w:val="88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8">
    <w:name w:val="Intense Reference"/>
    <w:basedOn w:val="8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9">
    <w:name w:val="No Spacing"/>
    <w:basedOn w:val="920"/>
    <w:uiPriority w:val="1"/>
    <w:qFormat/>
    <w:pPr>
      <w:pBdr/>
      <w:spacing w:after="0" w:line="240" w:lineRule="auto"/>
      <w:ind/>
    </w:pPr>
  </w:style>
  <w:style w:type="character" w:styleId="890">
    <w:name w:val="Subtle Emphasis"/>
    <w:basedOn w:val="8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Emphasis"/>
    <w:basedOn w:val="867"/>
    <w:uiPriority w:val="20"/>
    <w:qFormat/>
    <w:pPr>
      <w:pBdr/>
      <w:spacing/>
      <w:ind/>
    </w:pPr>
    <w:rPr>
      <w:i/>
      <w:iCs/>
    </w:rPr>
  </w:style>
  <w:style w:type="character" w:styleId="892">
    <w:name w:val="Strong"/>
    <w:basedOn w:val="867"/>
    <w:uiPriority w:val="22"/>
    <w:qFormat/>
    <w:pPr>
      <w:pBdr/>
      <w:spacing/>
      <w:ind/>
    </w:pPr>
    <w:rPr>
      <w:b/>
      <w:bCs/>
    </w:rPr>
  </w:style>
  <w:style w:type="character" w:styleId="893">
    <w:name w:val="Subtle Reference"/>
    <w:basedOn w:val="8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4">
    <w:name w:val="Book Title"/>
    <w:basedOn w:val="86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5">
    <w:name w:val="Header"/>
    <w:basedOn w:val="920"/>
    <w:link w:val="89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6">
    <w:name w:val="Header Char"/>
    <w:basedOn w:val="867"/>
    <w:link w:val="895"/>
    <w:uiPriority w:val="99"/>
    <w:pPr>
      <w:pBdr/>
      <w:spacing/>
      <w:ind/>
    </w:pPr>
  </w:style>
  <w:style w:type="paragraph" w:styleId="897">
    <w:name w:val="Footer"/>
    <w:basedOn w:val="920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Footer Char"/>
    <w:basedOn w:val="867"/>
    <w:link w:val="897"/>
    <w:uiPriority w:val="99"/>
    <w:pPr>
      <w:pBdr/>
      <w:spacing/>
      <w:ind/>
    </w:pPr>
  </w:style>
  <w:style w:type="paragraph" w:styleId="899">
    <w:name w:val="Caption"/>
    <w:basedOn w:val="920"/>
    <w:next w:val="92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0">
    <w:name w:val="footnote text"/>
    <w:basedOn w:val="920"/>
    <w:link w:val="90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1">
    <w:name w:val="Footnote Text Char"/>
    <w:basedOn w:val="867"/>
    <w:link w:val="900"/>
    <w:uiPriority w:val="99"/>
    <w:semiHidden/>
    <w:pPr>
      <w:pBdr/>
      <w:spacing/>
      <w:ind/>
    </w:pPr>
    <w:rPr>
      <w:sz w:val="20"/>
      <w:szCs w:val="20"/>
    </w:rPr>
  </w:style>
  <w:style w:type="character" w:styleId="902">
    <w:name w:val="foot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paragraph" w:styleId="903">
    <w:name w:val="endnote text"/>
    <w:basedOn w:val="920"/>
    <w:link w:val="90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4">
    <w:name w:val="Endnote Text Char"/>
    <w:basedOn w:val="867"/>
    <w:link w:val="903"/>
    <w:uiPriority w:val="99"/>
    <w:semiHidden/>
    <w:pPr>
      <w:pBdr/>
      <w:spacing/>
      <w:ind/>
    </w:pPr>
    <w:rPr>
      <w:sz w:val="20"/>
      <w:szCs w:val="20"/>
    </w:rPr>
  </w:style>
  <w:style w:type="character" w:styleId="905">
    <w:name w:val="end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character" w:styleId="906">
    <w:name w:val="Hyperlink"/>
    <w:basedOn w:val="86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7">
    <w:name w:val="FollowedHyperlink"/>
    <w:basedOn w:val="86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8">
    <w:name w:val="toc 1"/>
    <w:basedOn w:val="920"/>
    <w:next w:val="920"/>
    <w:uiPriority w:val="39"/>
    <w:unhideWhenUsed/>
    <w:pPr>
      <w:pBdr/>
      <w:spacing w:after="100"/>
      <w:ind/>
    </w:pPr>
  </w:style>
  <w:style w:type="paragraph" w:styleId="909">
    <w:name w:val="toc 2"/>
    <w:basedOn w:val="920"/>
    <w:next w:val="920"/>
    <w:uiPriority w:val="39"/>
    <w:unhideWhenUsed/>
    <w:pPr>
      <w:pBdr/>
      <w:spacing w:after="100"/>
      <w:ind w:left="220"/>
    </w:pPr>
  </w:style>
  <w:style w:type="paragraph" w:styleId="910">
    <w:name w:val="toc 3"/>
    <w:basedOn w:val="920"/>
    <w:next w:val="920"/>
    <w:uiPriority w:val="39"/>
    <w:unhideWhenUsed/>
    <w:pPr>
      <w:pBdr/>
      <w:spacing w:after="100"/>
      <w:ind w:left="440"/>
    </w:pPr>
  </w:style>
  <w:style w:type="paragraph" w:styleId="911">
    <w:name w:val="toc 4"/>
    <w:basedOn w:val="920"/>
    <w:next w:val="920"/>
    <w:uiPriority w:val="39"/>
    <w:unhideWhenUsed/>
    <w:pPr>
      <w:pBdr/>
      <w:spacing w:after="100"/>
      <w:ind w:left="660"/>
    </w:pPr>
  </w:style>
  <w:style w:type="paragraph" w:styleId="912">
    <w:name w:val="toc 5"/>
    <w:basedOn w:val="920"/>
    <w:next w:val="920"/>
    <w:uiPriority w:val="39"/>
    <w:unhideWhenUsed/>
    <w:pPr>
      <w:pBdr/>
      <w:spacing w:after="100"/>
      <w:ind w:left="880"/>
    </w:pPr>
  </w:style>
  <w:style w:type="paragraph" w:styleId="913">
    <w:name w:val="toc 6"/>
    <w:basedOn w:val="920"/>
    <w:next w:val="920"/>
    <w:uiPriority w:val="39"/>
    <w:unhideWhenUsed/>
    <w:pPr>
      <w:pBdr/>
      <w:spacing w:after="100"/>
      <w:ind w:left="1100"/>
    </w:pPr>
  </w:style>
  <w:style w:type="paragraph" w:styleId="914">
    <w:name w:val="toc 7"/>
    <w:basedOn w:val="920"/>
    <w:next w:val="920"/>
    <w:uiPriority w:val="39"/>
    <w:unhideWhenUsed/>
    <w:pPr>
      <w:pBdr/>
      <w:spacing w:after="100"/>
      <w:ind w:left="1320"/>
    </w:pPr>
  </w:style>
  <w:style w:type="paragraph" w:styleId="915">
    <w:name w:val="toc 8"/>
    <w:basedOn w:val="920"/>
    <w:next w:val="920"/>
    <w:uiPriority w:val="39"/>
    <w:unhideWhenUsed/>
    <w:pPr>
      <w:pBdr/>
      <w:spacing w:after="100"/>
      <w:ind w:left="1540"/>
    </w:pPr>
  </w:style>
  <w:style w:type="paragraph" w:styleId="916">
    <w:name w:val="toc 9"/>
    <w:basedOn w:val="920"/>
    <w:next w:val="920"/>
    <w:uiPriority w:val="39"/>
    <w:unhideWhenUsed/>
    <w:pPr>
      <w:pBdr/>
      <w:spacing w:after="100"/>
      <w:ind w:left="1760"/>
    </w:pPr>
  </w:style>
  <w:style w:type="character" w:styleId="917">
    <w:name w:val="Placeholder Text"/>
    <w:basedOn w:val="867"/>
    <w:uiPriority w:val="99"/>
    <w:semiHidden/>
    <w:pPr>
      <w:pBdr/>
      <w:spacing/>
      <w:ind/>
    </w:pPr>
    <w:rPr>
      <w:color w:val="666666"/>
    </w:rPr>
  </w:style>
  <w:style w:type="paragraph" w:styleId="918">
    <w:name w:val="TOC Heading"/>
    <w:uiPriority w:val="39"/>
    <w:unhideWhenUsed/>
    <w:pPr>
      <w:pBdr/>
      <w:spacing/>
      <w:ind/>
    </w:pPr>
  </w:style>
  <w:style w:type="paragraph" w:styleId="919">
    <w:name w:val="table of figures"/>
    <w:basedOn w:val="920"/>
    <w:next w:val="920"/>
    <w:uiPriority w:val="99"/>
    <w:unhideWhenUsed/>
    <w:pPr>
      <w:pBdr/>
      <w:spacing w:after="0" w:afterAutospacing="0"/>
      <w:ind/>
    </w:pPr>
  </w:style>
  <w:style w:type="paragraph" w:styleId="920" w:default="1">
    <w:name w:val="Normal"/>
    <w:next w:val="920"/>
    <w:link w:val="920"/>
    <w:qFormat/>
    <w:pPr>
      <w:pBdr/>
      <w:spacing/>
      <w:ind/>
    </w:pPr>
    <w:rPr>
      <w:lang w:val="ru-RU" w:eastAsia="ru-RU" w:bidi="ar-SA"/>
    </w:rPr>
  </w:style>
  <w:style w:type="paragraph" w:styleId="921">
    <w:name w:val="Заголовок 1"/>
    <w:basedOn w:val="920"/>
    <w:next w:val="920"/>
    <w:link w:val="920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2">
    <w:name w:val="Заголовок 2"/>
    <w:basedOn w:val="920"/>
    <w:next w:val="920"/>
    <w:link w:val="920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3">
    <w:name w:val="Основной шрифт абзаца"/>
    <w:next w:val="923"/>
    <w:link w:val="931"/>
    <w:semiHidden/>
    <w:pPr>
      <w:pBdr/>
      <w:spacing/>
      <w:ind/>
    </w:pPr>
  </w:style>
  <w:style w:type="table" w:styleId="924">
    <w:name w:val="Обычная таблица"/>
    <w:next w:val="924"/>
    <w:link w:val="92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5">
    <w:name w:val="Нет списка"/>
    <w:next w:val="925"/>
    <w:link w:val="920"/>
    <w:semiHidden/>
    <w:pPr>
      <w:pBdr/>
      <w:spacing/>
      <w:ind/>
    </w:pPr>
  </w:style>
  <w:style w:type="paragraph" w:styleId="926">
    <w:name w:val="Верхний колонтитул"/>
    <w:basedOn w:val="920"/>
    <w:next w:val="926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7">
    <w:name w:val="Нижний колонтитул"/>
    <w:basedOn w:val="920"/>
    <w:next w:val="927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8">
    <w:name w:val="Основной текст"/>
    <w:basedOn w:val="920"/>
    <w:next w:val="928"/>
    <w:link w:val="920"/>
    <w:pPr>
      <w:pBdr/>
      <w:spacing/>
      <w:ind/>
    </w:pPr>
    <w:rPr>
      <w:b/>
      <w:sz w:val="24"/>
    </w:rPr>
  </w:style>
  <w:style w:type="paragraph" w:styleId="929">
    <w:name w:val="Основной текст 2"/>
    <w:basedOn w:val="920"/>
    <w:next w:val="929"/>
    <w:link w:val="920"/>
    <w:pPr>
      <w:pBdr/>
      <w:spacing/>
      <w:ind/>
      <w:jc w:val="both"/>
    </w:pPr>
    <w:rPr>
      <w:sz w:val="24"/>
    </w:rPr>
  </w:style>
  <w:style w:type="paragraph" w:styleId="930">
    <w:name w:val="Текст выноски"/>
    <w:basedOn w:val="920"/>
    <w:next w:val="930"/>
    <w:link w:val="92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1">
    <w:name w:val="Знак"/>
    <w:basedOn w:val="920"/>
    <w:next w:val="931"/>
    <w:link w:val="923"/>
    <w:pPr>
      <w:pBdr/>
      <w:spacing/>
      <w:ind/>
    </w:pPr>
    <w:rPr>
      <w:rFonts w:ascii="Verdana" w:hAnsi="Verdana" w:cs="Verdana"/>
      <w:lang w:val="en-US" w:eastAsia="en-US"/>
    </w:rPr>
  </w:style>
  <w:style w:type="paragraph" w:styleId="932">
    <w:name w:val="Обычный (веб)"/>
    <w:basedOn w:val="920"/>
    <w:next w:val="932"/>
    <w:link w:val="920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8</cp:revision>
  <dcterms:created xsi:type="dcterms:W3CDTF">2025-03-25T06:36:00Z</dcterms:created>
  <dcterms:modified xsi:type="dcterms:W3CDTF">2026-04-29T05:46:22Z</dcterms:modified>
  <cp:version>983040</cp:version>
</cp:coreProperties>
</file>